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05-819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18810586230831002588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31.08.2023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31.08.2023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18810586230831002588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529118</w:t>
      </w:r>
      <w:r>
        <w:rPr>
          <w:rFonts w:ascii="Times New Roman" w:eastAsia="Times New Roman" w:hAnsi="Times New Roman" w:cs="Times New Roman"/>
        </w:rPr>
        <w:t xml:space="preserve">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18810586230831002588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0412365400725008192420115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